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A2" w:rsidRDefault="00435EA2" w:rsidP="00297852">
      <w:pPr>
        <w:spacing w:after="125" w:line="13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</w:pPr>
    </w:p>
    <w:p w:rsidR="00297852" w:rsidRPr="00297852" w:rsidRDefault="00297852" w:rsidP="00297852">
      <w:pPr>
        <w:spacing w:after="125" w:line="13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</w:pPr>
      <w:r w:rsidRPr="00297852"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  <w:t>Порядок</w:t>
      </w:r>
    </w:p>
    <w:p w:rsidR="00841889" w:rsidRPr="00435EA2" w:rsidRDefault="00297852" w:rsidP="00435EA2">
      <w:pPr>
        <w:spacing w:after="125" w:line="13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</w:pPr>
      <w:r w:rsidRPr="00297852"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  <w:t xml:space="preserve">приема на </w:t>
      </w:r>
      <w:proofErr w:type="gramStart"/>
      <w:r w:rsidRPr="00297852"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  <w:t>обучение по</w:t>
      </w:r>
      <w:proofErr w:type="gramEnd"/>
      <w:r w:rsidRPr="00297852">
        <w:rPr>
          <w:rFonts w:ascii="Arial" w:eastAsia="Times New Roman" w:hAnsi="Arial" w:cs="Arial"/>
          <w:b/>
          <w:bCs/>
          <w:color w:val="333333"/>
          <w:sz w:val="52"/>
          <w:szCs w:val="24"/>
          <w:lang w:eastAsia="ru-RU"/>
        </w:rPr>
        <w:t xml:space="preserve"> образовательным программам дошкольного образования</w:t>
      </w:r>
    </w:p>
    <w:p w:rsidR="00841889" w:rsidRDefault="00841889" w:rsidP="00841889">
      <w:pPr>
        <w:spacing w:after="125" w:line="13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2020, N 9, ст. 1137) и настоящим Порядком.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5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6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7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8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документе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9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дата рождения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реквизиты свидетельства о рождении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к) о потребности в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обучении ребенка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о направленности дошкольной группы;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о необходимом режиме пребывания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 желаемой дате приема на обучение.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ю(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т(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 </w:t>
      </w: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(при необходимости);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медицинское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10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8418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11</w:t>
      </w: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родителями (законными представителями) ребенка.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в тр</w:t>
      </w:r>
      <w:proofErr w:type="gramEnd"/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841889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453B01" w:rsidRPr="00841889" w:rsidRDefault="00841889" w:rsidP="00841889">
      <w:pPr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1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  <w:r w:rsidRPr="00841889">
        <w:rPr>
          <w:sz w:val="24"/>
          <w:szCs w:val="24"/>
        </w:rPr>
        <w:t xml:space="preserve"> </w:t>
      </w:r>
    </w:p>
    <w:sectPr w:rsidR="00453B01" w:rsidRPr="00841889" w:rsidSect="009C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889"/>
    <w:rsid w:val="00014F0D"/>
    <w:rsid w:val="000B1813"/>
    <w:rsid w:val="001672AF"/>
    <w:rsid w:val="00173109"/>
    <w:rsid w:val="001E71C0"/>
    <w:rsid w:val="00223F16"/>
    <w:rsid w:val="00297246"/>
    <w:rsid w:val="00297852"/>
    <w:rsid w:val="002B6CA9"/>
    <w:rsid w:val="002D1CD0"/>
    <w:rsid w:val="003711F2"/>
    <w:rsid w:val="00435EA2"/>
    <w:rsid w:val="004A1C2D"/>
    <w:rsid w:val="004A5911"/>
    <w:rsid w:val="004C2C4D"/>
    <w:rsid w:val="004D39F4"/>
    <w:rsid w:val="005658E6"/>
    <w:rsid w:val="00592400"/>
    <w:rsid w:val="005E5F83"/>
    <w:rsid w:val="00612DC0"/>
    <w:rsid w:val="006431BB"/>
    <w:rsid w:val="00693508"/>
    <w:rsid w:val="006F3494"/>
    <w:rsid w:val="007235B7"/>
    <w:rsid w:val="00783BF3"/>
    <w:rsid w:val="007E003B"/>
    <w:rsid w:val="007F774D"/>
    <w:rsid w:val="00800BB4"/>
    <w:rsid w:val="00801F2A"/>
    <w:rsid w:val="008208FD"/>
    <w:rsid w:val="00841889"/>
    <w:rsid w:val="00957AB9"/>
    <w:rsid w:val="00961CB8"/>
    <w:rsid w:val="0097618F"/>
    <w:rsid w:val="009A7396"/>
    <w:rsid w:val="009C15F6"/>
    <w:rsid w:val="00A46676"/>
    <w:rsid w:val="00AA1FD3"/>
    <w:rsid w:val="00B5664B"/>
    <w:rsid w:val="00C0434D"/>
    <w:rsid w:val="00CE5114"/>
    <w:rsid w:val="00D07D69"/>
    <w:rsid w:val="00D129DF"/>
    <w:rsid w:val="00EC6DFA"/>
    <w:rsid w:val="00EF45AD"/>
    <w:rsid w:val="00F0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paragraph" w:styleId="3">
    <w:name w:val="heading 3"/>
    <w:basedOn w:val="a"/>
    <w:link w:val="30"/>
    <w:uiPriority w:val="9"/>
    <w:qFormat/>
    <w:rsid w:val="00841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1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889"/>
    <w:rPr>
      <w:color w:val="0000FF"/>
      <w:u w:val="single"/>
    </w:rPr>
  </w:style>
  <w:style w:type="table" w:styleId="a5">
    <w:name w:val="Table Grid"/>
    <w:basedOn w:val="a1"/>
    <w:uiPriority w:val="59"/>
    <w:rsid w:val="00841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11658</Characters>
  <Application>Microsoft Office Word</Application>
  <DocSecurity>0</DocSecurity>
  <Lines>97</Lines>
  <Paragraphs>27</Paragraphs>
  <ScaleCrop>false</ScaleCrop>
  <Company>Krokoz™ Inc.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ахмед</cp:lastModifiedBy>
  <cp:revision>2</cp:revision>
  <dcterms:created xsi:type="dcterms:W3CDTF">2022-09-02T18:17:00Z</dcterms:created>
  <dcterms:modified xsi:type="dcterms:W3CDTF">2022-09-02T18:17:00Z</dcterms:modified>
</cp:coreProperties>
</file>